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778CF5" w14:textId="135E7ECF" w:rsidR="00B250B0" w:rsidRDefault="00F06F0D" w:rsidP="005E3149">
      <w:pPr>
        <w:pStyle w:val="Heading2"/>
      </w:pPr>
      <w:r>
        <w:t>Consistency in use of Qat1/Qat2</w:t>
      </w:r>
    </w:p>
    <w:p w14:paraId="72391CE3" w14:textId="19954CC3" w:rsidR="00F06F0D" w:rsidRDefault="003A0343" w:rsidP="00F06F0D">
      <w:r>
        <w:t xml:space="preserve">It may be worth having a discussion about our definition for / use of Qat1 and Qat2, to ensure </w:t>
      </w:r>
      <w:r w:rsidR="005A0D96">
        <w:t xml:space="preserve">they are meeting the needs of the map in current form. The use of multiple terrace levels primarily initial came from grouping of </w:t>
      </w:r>
      <w:r w:rsidR="000D13AC">
        <w:t>terrace units in the Scott’s bluff</w:t>
      </w:r>
      <w:r w:rsidR="005740CD">
        <w:t xml:space="preserve"> and O’</w:t>
      </w:r>
      <w:r w:rsidR="00720136">
        <w:t>N</w:t>
      </w:r>
      <w:r w:rsidR="005740CD">
        <w:t>eill sheets</w:t>
      </w:r>
      <w:r w:rsidR="00720136">
        <w:t xml:space="preserve"> 1:250k sheets</w:t>
      </w:r>
      <w:r w:rsidR="003506A0">
        <w:t xml:space="preserve">. Qat2 become our generic ‘older’ terrace unit (things deposited sometime in the Pleistocene in current definition), </w:t>
      </w:r>
      <w:r w:rsidR="001B20C9">
        <w:t xml:space="preserve">Qat1 is currently defined as </w:t>
      </w:r>
      <w:r w:rsidR="00DF1E43">
        <w:t xml:space="preserve">late Pleistocene to “not-quite-modern”. </w:t>
      </w:r>
      <w:r w:rsidR="00CE7BE2">
        <w:t xml:space="preserve">  Excluding </w:t>
      </w:r>
      <w:r w:rsidR="00D44EF6">
        <w:t>some places along the Platte (and excluding buried deposits, more on that below), most terrace deposits have wound up as Qat1</w:t>
      </w:r>
      <w:r w:rsidR="00F016D3">
        <w:t xml:space="preserve">. </w:t>
      </w:r>
      <w:r w:rsidR="00D30033">
        <w:t xml:space="preserve">The other place Qat2 shows up is </w:t>
      </w:r>
      <w:r w:rsidR="00D44EF6">
        <w:t>where</w:t>
      </w:r>
      <w:r w:rsidR="00720136">
        <w:t xml:space="preserve"> there were distinctly older terraces mapped in the Scott’s Bluff and O’Neill 1:250k sheets</w:t>
      </w:r>
      <w:r w:rsidR="00F23ABE">
        <w:t xml:space="preserve"> (which makes me worr</w:t>
      </w:r>
      <w:r w:rsidR="00D30033">
        <w:t>y that the extent of these deposits is largely a reflection of where earlier mapping was available)</w:t>
      </w:r>
      <w:r w:rsidR="00720136">
        <w:t xml:space="preserve">. </w:t>
      </w:r>
      <w:r w:rsidR="007A3FD2">
        <w:t xml:space="preserve"> I wonder whether any revision to </w:t>
      </w:r>
      <w:r w:rsidR="00FE7C4F">
        <w:t>the use of these units, their definitions, or</w:t>
      </w:r>
      <w:r w:rsidR="007A3FD2">
        <w:t xml:space="preserve"> ages are needed (are we confident Qat1 is never middle Pleistocene?)</w:t>
      </w:r>
      <w:r w:rsidR="00EC42DF">
        <w:t xml:space="preserve"> and/or perhaps some description changes to note that not all Qat1s are coeval (nor are all Qat2s). </w:t>
      </w:r>
    </w:p>
    <w:p w14:paraId="27A75713" w14:textId="6F7EDD7B" w:rsidR="006027FD" w:rsidRDefault="006027FD" w:rsidP="006027FD">
      <w:pPr>
        <w:pStyle w:val="Heading2"/>
      </w:pPr>
      <w:r>
        <w:t>Correct application of stippled overlay pattern</w:t>
      </w:r>
    </w:p>
    <w:p w14:paraId="36845348" w14:textId="647F7AE7" w:rsidR="006027FD" w:rsidRPr="00B07DC1" w:rsidRDefault="006027FD" w:rsidP="006027FD">
      <w:r>
        <w:t xml:space="preserve">I believe Nolan applied the stippled overlay pattern based on a procedural query as to locations where </w:t>
      </w:r>
      <w:r w:rsidR="00B07DC1">
        <w:t xml:space="preserve">Quaternary units were </w:t>
      </w:r>
      <w:r w:rsidR="00B07DC1">
        <w:rPr>
          <w:i/>
          <w:iCs/>
        </w:rPr>
        <w:t>not</w:t>
      </w:r>
      <w:r w:rsidR="00B07DC1">
        <w:t xml:space="preserve"> the underlying unit (e.g., anything with a unit older than</w:t>
      </w:r>
      <w:r w:rsidR="00A735AD">
        <w:t xml:space="preserve"> Quaternary in the denominator of the “stack” got a stipple). The exception to this was the </w:t>
      </w:r>
      <w:r w:rsidR="00BA306E">
        <w:t xml:space="preserve">polygons with </w:t>
      </w:r>
      <w:r w:rsidR="00A735AD">
        <w:t>till</w:t>
      </w:r>
      <w:r w:rsidR="00BA306E">
        <w:t xml:space="preserve"> in the stack denominator</w:t>
      </w:r>
      <w:r w:rsidR="00A735AD">
        <w:t xml:space="preserve">, </w:t>
      </w:r>
      <w:r w:rsidR="001F12FC">
        <w:t>which also got a stipple (e.g., “Ql/Qt”)</w:t>
      </w:r>
    </w:p>
    <w:p w14:paraId="7A9DF707" w14:textId="257D9987" w:rsidR="000A1186" w:rsidRDefault="005E3149" w:rsidP="005E3149">
      <w:pPr>
        <w:pStyle w:val="Heading2"/>
      </w:pPr>
      <w:r>
        <w:t>Uncertainty in</w:t>
      </w:r>
      <w:r w:rsidR="00FB5199">
        <w:t xml:space="preserve"> “X</w:t>
      </w:r>
      <w:r>
        <w:t xml:space="preserve"> /Qal</w:t>
      </w:r>
      <w:r w:rsidR="00FB5199">
        <w:t>” stack units</w:t>
      </w:r>
    </w:p>
    <w:p w14:paraId="76C4F86D" w14:textId="7699C2BA" w:rsidR="000A1186" w:rsidRDefault="000A1186" w:rsidP="000A1186">
      <w:pPr>
        <w:pStyle w:val="ListParagraph"/>
        <w:numPr>
          <w:ilvl w:val="0"/>
          <w:numId w:val="2"/>
        </w:numPr>
      </w:pPr>
      <w:r>
        <w:t xml:space="preserve">There were many stack units that were ‘X/Qal’, but were often in high topographic positions or covered by a unit younger than our Qal. These had been suggestions from NE that were “x/a” (or similar) but didn’t get transformed into the correct </w:t>
      </w:r>
      <w:r w:rsidR="00660922">
        <w:t xml:space="preserve">underlying </w:t>
      </w:r>
      <w:r>
        <w:t>map unit. I attempted to attribute these based on context clues.   There are a few important call outs/ questions here</w:t>
      </w:r>
      <w:r w:rsidR="006E7313">
        <w:t>, which I’ve grouped below. All of these polygons are labelled with a unique note to identify what their original stack denominator was</w:t>
      </w:r>
      <w:r w:rsidR="00032AE4">
        <w:t>. There is a layer in the map document labelled “</w:t>
      </w:r>
      <w:r w:rsidR="009B1E5E">
        <w:t>MapUnitPolys (originally over Qal) that selects just these features”</w:t>
      </w:r>
      <w:r>
        <w:t>:</w:t>
      </w:r>
    </w:p>
    <w:p w14:paraId="522C0CF3" w14:textId="77777777" w:rsidR="00660922" w:rsidRDefault="000A1186" w:rsidP="00660922">
      <w:pPr>
        <w:pStyle w:val="ListParagraph"/>
        <w:numPr>
          <w:ilvl w:val="1"/>
          <w:numId w:val="2"/>
        </w:numPr>
      </w:pPr>
      <w:r w:rsidRPr="00660922">
        <w:rPr>
          <w:b/>
          <w:bCs/>
          <w:i/>
          <w:iCs/>
        </w:rPr>
        <w:t>The rainwater basin examples</w:t>
      </w:r>
      <w:r>
        <w:t xml:space="preserve"> were changed to ‘X / Qat2’ (e.g., eolian deposits over our Pleistocene alluvial unit).  This includes the major rainwater-basin outline-defined polygons, and some other polygons in this vicinity in dissected slopes in this region: </w:t>
      </w:r>
    </w:p>
    <w:p w14:paraId="17402493" w14:textId="0F232416" w:rsidR="000A1186" w:rsidRDefault="000A1186" w:rsidP="00660922">
      <w:pPr>
        <w:ind w:left="1440" w:hanging="1080"/>
      </w:pPr>
      <w:r w:rsidRPr="000A1186">
        <w:rPr>
          <w:noProof/>
        </w:rPr>
        <w:lastRenderedPageBreak/>
        <w:drawing>
          <wp:inline distT="0" distB="0" distL="0" distR="0" wp14:anchorId="03F508F0" wp14:editId="647D28F9">
            <wp:extent cx="5943600" cy="3027680"/>
            <wp:effectExtent l="0" t="0" r="0" b="1270"/>
            <wp:docPr id="530505579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505579" name="Picture 1" descr="Map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E6676" w14:textId="1E8931E0" w:rsidR="00660922" w:rsidRDefault="00660922" w:rsidP="0050501B">
      <w:pPr>
        <w:pStyle w:val="ListParagraph"/>
        <w:numPr>
          <w:ilvl w:val="0"/>
          <w:numId w:val="3"/>
        </w:numPr>
      </w:pPr>
      <w:r w:rsidRPr="0050501B">
        <w:rPr>
          <w:b/>
          <w:bCs/>
        </w:rPr>
        <w:t>Along major drainages</w:t>
      </w:r>
      <w:r>
        <w:t xml:space="preserve">, where eolian deposits where present on low-terraces near river level, </w:t>
      </w:r>
      <w:r w:rsidR="0050501B">
        <w:t xml:space="preserve">stack units were changes to </w:t>
      </w:r>
      <w:r w:rsidR="000A1186">
        <w:t xml:space="preserve"> ‘X/Qat1’</w:t>
      </w:r>
      <w:r w:rsidR="0050501B">
        <w:t xml:space="preserve">. This also includes </w:t>
      </w:r>
      <w:r w:rsidR="000A1186">
        <w:t>positions adjacent</w:t>
      </w:r>
      <w:r w:rsidR="0050501B">
        <w:t xml:space="preserve"> to, or </w:t>
      </w:r>
      <w:r w:rsidR="000A1186">
        <w:t>at correlative elevations to</w:t>
      </w:r>
      <w:r w:rsidR="0050501B">
        <w:t>,</w:t>
      </w:r>
      <w:r w:rsidR="000A1186">
        <w:t xml:space="preserve"> other</w:t>
      </w:r>
      <w:r w:rsidR="00CF124A">
        <w:t xml:space="preserve"> </w:t>
      </w:r>
      <w:r w:rsidR="000A1186">
        <w:t>Qat1 units that were not  eolian-covered</w:t>
      </w:r>
      <w:r w:rsidR="0050501B">
        <w:t>:</w:t>
      </w:r>
    </w:p>
    <w:p w14:paraId="35DEB86A" w14:textId="62FDD557" w:rsidR="00CF124A" w:rsidRDefault="001A5CC4" w:rsidP="00660922">
      <w:pPr>
        <w:ind w:left="1440" w:hanging="900"/>
      </w:pPr>
      <w:r w:rsidRPr="00CF124A">
        <w:rPr>
          <w:noProof/>
        </w:rPr>
        <w:drawing>
          <wp:inline distT="0" distB="0" distL="0" distR="0" wp14:anchorId="10883485" wp14:editId="1897F362">
            <wp:extent cx="6029325" cy="3071348"/>
            <wp:effectExtent l="0" t="0" r="0" b="0"/>
            <wp:docPr id="1437424717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424717" name="Picture 1" descr="Map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38433" cy="3075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05295" w14:textId="77777777" w:rsidR="00660922" w:rsidRDefault="00CF124A" w:rsidP="0050501B">
      <w:pPr>
        <w:pStyle w:val="ListParagraph"/>
        <w:numPr>
          <w:ilvl w:val="0"/>
          <w:numId w:val="3"/>
        </w:numPr>
        <w:jc w:val="center"/>
      </w:pPr>
      <w:r w:rsidRPr="0050501B">
        <w:rPr>
          <w:b/>
          <w:bCs/>
        </w:rPr>
        <w:t>Between the forks of the Platte</w:t>
      </w:r>
      <w:r>
        <w:t xml:space="preserve"> these were changed to ‘X/QTal’</w:t>
      </w:r>
      <w:r w:rsidR="004A7BDA">
        <w:t xml:space="preserve">, as that was present in the exposed cliffs in places – this is the </w:t>
      </w:r>
      <w:r w:rsidR="001A5CC4">
        <w:t>only place QTal is exposed</w:t>
      </w:r>
    </w:p>
    <w:p w14:paraId="4D2D213A" w14:textId="7E624A10" w:rsidR="00CF124A" w:rsidRDefault="00A71073" w:rsidP="00660922">
      <w:pPr>
        <w:ind w:left="1440" w:hanging="1260"/>
        <w:jc w:val="center"/>
      </w:pPr>
      <w:r w:rsidRPr="00A71073">
        <w:rPr>
          <w:noProof/>
        </w:rPr>
        <w:lastRenderedPageBreak/>
        <w:drawing>
          <wp:inline distT="0" distB="0" distL="0" distR="0" wp14:anchorId="5D5AA996" wp14:editId="65A8B406">
            <wp:extent cx="5943600" cy="3027680"/>
            <wp:effectExtent l="0" t="0" r="0" b="1270"/>
            <wp:docPr id="1801079662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079662" name="Picture 1" descr="Map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A9C3C" w14:textId="13DF24E7" w:rsidR="00A71073" w:rsidRDefault="0050501B" w:rsidP="00A71073">
      <w:pPr>
        <w:pStyle w:val="ListParagraph"/>
        <w:numPr>
          <w:ilvl w:val="1"/>
          <w:numId w:val="2"/>
        </w:numPr>
      </w:pPr>
      <w:r w:rsidRPr="000C57A0">
        <w:rPr>
          <w:b/>
          <w:bCs/>
        </w:rPr>
        <w:t>An isolated deposit</w:t>
      </w:r>
      <w:r w:rsidR="000C57A0" w:rsidRPr="000C57A0">
        <w:rPr>
          <w:b/>
          <w:bCs/>
        </w:rPr>
        <w:t xml:space="preserve"> near the center of the eastern panhandle border</w:t>
      </w:r>
      <w:r w:rsidR="000C57A0">
        <w:rPr>
          <w:b/>
          <w:bCs/>
        </w:rPr>
        <w:t xml:space="preserve"> </w:t>
      </w:r>
      <w:r w:rsidR="000C57A0" w:rsidRPr="000C57A0">
        <w:t>was the least obvious to me</w:t>
      </w:r>
      <w:r w:rsidR="00A71073">
        <w:t>. I</w:t>
      </w:r>
      <w:r w:rsidR="008F3757">
        <w:t>t is on a clear terrace surface</w:t>
      </w:r>
      <w:r w:rsidR="00766D87">
        <w:t xml:space="preserve"> set well </w:t>
      </w:r>
      <w:r w:rsidR="007F1B60">
        <w:t>above the modern drainage</w:t>
      </w:r>
      <w:r w:rsidR="00660922">
        <w:t xml:space="preserve"> up a tributary to the North Platte</w:t>
      </w:r>
      <w:r w:rsidR="00F55D13">
        <w:t>. My</w:t>
      </w:r>
      <w:r w:rsidR="00F609E3">
        <w:t xml:space="preserve"> initial instinct was Qat2</w:t>
      </w:r>
      <w:r w:rsidR="00D404FF">
        <w:t xml:space="preserve"> based on how isolated and high it appeared in the landscape. However</w:t>
      </w:r>
      <w:r w:rsidR="000C57A0">
        <w:t>,</w:t>
      </w:r>
      <w:r w:rsidR="00D404FF">
        <w:t xml:space="preserve"> it</w:t>
      </w:r>
      <w:r w:rsidR="00660922">
        <w:t xml:space="preserve"> i</w:t>
      </w:r>
      <w:r w:rsidR="00D404FF">
        <w:t xml:space="preserve">s ~50-100’ </w:t>
      </w:r>
      <w:r w:rsidR="00660922">
        <w:t>above</w:t>
      </w:r>
      <w:r w:rsidR="00D404FF">
        <w:t xml:space="preserve"> the modern channel, which </w:t>
      </w:r>
      <w:r w:rsidR="00660922">
        <w:t xml:space="preserve">is </w:t>
      </w:r>
      <w:r w:rsidR="00F03B17">
        <w:t>analogous to what we have identified as</w:t>
      </w:r>
      <w:r w:rsidR="00D404FF">
        <w:t xml:space="preserve"> </w:t>
      </w:r>
      <w:r w:rsidR="00F03B17">
        <w:t>Qat1 in the upper reaches of the Niobrara.  Similarly, as shown in the profile below</w:t>
      </w:r>
      <w:r w:rsidR="00186143">
        <w:t xml:space="preserve"> (</w:t>
      </w:r>
      <w:r w:rsidR="00BA14ED">
        <w:t>deposit of interest labelled with a ? on profile)</w:t>
      </w:r>
      <w:r w:rsidR="00922726">
        <w:t xml:space="preserve"> and</w:t>
      </w:r>
      <w:r w:rsidR="00F03B17">
        <w:t xml:space="preserve"> </w:t>
      </w:r>
      <w:r w:rsidR="00922726">
        <w:t>assuming a slightly steeper gradient for this tributary, its not hard to imagine th</w:t>
      </w:r>
      <w:r w:rsidR="00024CF2">
        <w:t xml:space="preserve">ese deposits </w:t>
      </w:r>
      <w:r w:rsidR="00922726">
        <w:t>grading into Qat1</w:t>
      </w:r>
      <w:r w:rsidR="00024CF2">
        <w:t xml:space="preserve"> deposits along the North Platte</w:t>
      </w:r>
      <w:r w:rsidR="00F66BA9">
        <w:t>. I ended up labelling this ‘X/Qat1?’ (</w:t>
      </w:r>
      <w:r w:rsidR="008A041E">
        <w:t>including the question mark in the label)</w:t>
      </w:r>
    </w:p>
    <w:p w14:paraId="292914F9" w14:textId="2254919B" w:rsidR="00024CF2" w:rsidRDefault="00024CF2" w:rsidP="00660922">
      <w:pPr>
        <w:ind w:left="270" w:hanging="180"/>
      </w:pPr>
      <w:r w:rsidRPr="00024CF2">
        <w:rPr>
          <w:noProof/>
        </w:rPr>
        <w:lastRenderedPageBreak/>
        <w:drawing>
          <wp:inline distT="0" distB="0" distL="0" distR="0" wp14:anchorId="2162B7C9" wp14:editId="5F88E1C0">
            <wp:extent cx="5943600" cy="3002915"/>
            <wp:effectExtent l="0" t="0" r="0" b="6985"/>
            <wp:docPr id="197783014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83014" name="Picture 1" descr="Map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1FBA3" w14:textId="77777777" w:rsidR="00EA26E7" w:rsidRDefault="00F66BA9" w:rsidP="00660922">
      <w:pPr>
        <w:ind w:left="1440" w:hanging="1440"/>
      </w:pPr>
      <w:r w:rsidRPr="00F66BA9">
        <w:rPr>
          <w:noProof/>
        </w:rPr>
        <w:drawing>
          <wp:inline distT="0" distB="0" distL="0" distR="0" wp14:anchorId="69B95250" wp14:editId="44C8F247">
            <wp:extent cx="5943600" cy="2858135"/>
            <wp:effectExtent l="0" t="0" r="0" b="0"/>
            <wp:docPr id="1217452532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452532" name="Picture 1" descr="Map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B4FF0" w14:textId="1E2A6358" w:rsidR="00FA0D65" w:rsidRPr="000A1186" w:rsidRDefault="00FA0D65" w:rsidP="00A71073">
      <w:pPr>
        <w:pStyle w:val="ListParagraph"/>
        <w:numPr>
          <w:ilvl w:val="1"/>
          <w:numId w:val="2"/>
        </w:numPr>
      </w:pPr>
      <w:r w:rsidRPr="00FA0D65">
        <w:rPr>
          <w:noProof/>
        </w:rPr>
        <w:lastRenderedPageBreak/>
        <w:drawing>
          <wp:inline distT="0" distB="0" distL="0" distR="0" wp14:anchorId="4FD10972" wp14:editId="5ED694AB">
            <wp:extent cx="5943600" cy="3027680"/>
            <wp:effectExtent l="0" t="0" r="0" b="1270"/>
            <wp:docPr id="865008014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008014" name="Picture 1" descr="Map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ED125" w14:textId="77777777" w:rsidR="00FB5199" w:rsidRDefault="00FB5199" w:rsidP="00FB5199"/>
    <w:p w14:paraId="3151958B" w14:textId="61F55B71" w:rsidR="00FB5199" w:rsidRDefault="00980A51" w:rsidP="00FB5199">
      <w:pPr>
        <w:pStyle w:val="Heading2"/>
      </w:pPr>
      <w:r>
        <w:t>Confirmation of labelling</w:t>
      </w:r>
    </w:p>
    <w:p w14:paraId="0A4271FF" w14:textId="2AD8160C" w:rsidR="00980A51" w:rsidRPr="00980A51" w:rsidRDefault="00980A51" w:rsidP="00980A51">
      <w:pPr>
        <w:pStyle w:val="Heading3"/>
      </w:pPr>
      <w:r>
        <w:t>Loess/eolian in north east</w:t>
      </w:r>
    </w:p>
    <w:p w14:paraId="49C4706A" w14:textId="23C92EA2" w:rsidR="003874DA" w:rsidRDefault="003874DA" w:rsidP="00FB5199">
      <w:r>
        <w:t xml:space="preserve">In </w:t>
      </w:r>
      <w:r w:rsidR="00DD45CA">
        <w:t xml:space="preserve">North East corner of the map Paul and Matt’s soils edits had a number of specifically identified polygons that Nolan had preserved, but all were simply labelled as ‘Ql’ – resulting in a lot of </w:t>
      </w:r>
      <w:r w:rsidR="008F37D6">
        <w:t>unnecessary contacts. I removed these contacts for now, but at least some of these seemed to be mapped in specific, dissected regions – which were perhaps intended to be stack units on something else (perhaps Ql/Qt</w:t>
      </w:r>
      <w:r w:rsidR="0061354C">
        <w:t xml:space="preserve"> in at least one instance)</w:t>
      </w:r>
      <w:r w:rsidR="002D0F7A">
        <w:t>. In the screen shot below Paul and Matt’s polygons are labelled in red, and all the regions marked with purple ‘X’s are those with identical units</w:t>
      </w:r>
      <w:r w:rsidR="00667091">
        <w:t xml:space="preserve">. </w:t>
      </w:r>
    </w:p>
    <w:p w14:paraId="21810248" w14:textId="7993F4E0" w:rsidR="0061354C" w:rsidRPr="000A1186" w:rsidRDefault="0061354C" w:rsidP="0061354C">
      <w:pPr>
        <w:ind w:left="1440"/>
      </w:pPr>
      <w:r w:rsidRPr="0061354C">
        <w:rPr>
          <w:noProof/>
        </w:rPr>
        <w:lastRenderedPageBreak/>
        <w:drawing>
          <wp:inline distT="0" distB="0" distL="0" distR="0" wp14:anchorId="3C263EB8" wp14:editId="2208F921">
            <wp:extent cx="5943600" cy="3463290"/>
            <wp:effectExtent l="0" t="0" r="0" b="3810"/>
            <wp:docPr id="1799620021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620021" name="Picture 1" descr="Map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1EF3E" w14:textId="5A953C59" w:rsidR="00980A51" w:rsidRDefault="00980A51" w:rsidP="00980A51">
      <w:pPr>
        <w:pStyle w:val="Heading3"/>
      </w:pPr>
      <w:r>
        <w:t>Possible missed (buried) terrace along Platte</w:t>
      </w:r>
    </w:p>
    <w:p w14:paraId="14BA57DF" w14:textId="3ED2A147" w:rsidR="004A7387" w:rsidRDefault="0094171D" w:rsidP="00980A51">
      <w:r>
        <w:t>Near the downstream limit of</w:t>
      </w:r>
      <w:r w:rsidR="006B6531">
        <w:t xml:space="preserve"> the Platte River</w:t>
      </w:r>
      <w:r>
        <w:t xml:space="preserve"> there was a broad flat surface labelled ‘Ql’ that was between two </w:t>
      </w:r>
      <w:r w:rsidR="00732885">
        <w:t>deposits labelled ‘Ql/Qat2’. This seemed like an equivalent surface</w:t>
      </w:r>
      <w:r w:rsidR="004A7387">
        <w:t>, so I added a small contact (between lines in below) to enable labelling it similarly (marked with x in below)</w:t>
      </w:r>
    </w:p>
    <w:p w14:paraId="49154CC7" w14:textId="05C859F9" w:rsidR="006B6531" w:rsidRPr="000A1186" w:rsidRDefault="004A7387" w:rsidP="00B10635">
      <w:pPr>
        <w:pStyle w:val="ListParagraph"/>
        <w:ind w:left="1440"/>
      </w:pPr>
      <w:r w:rsidRPr="004A7387">
        <w:rPr>
          <w:noProof/>
        </w:rPr>
        <w:drawing>
          <wp:inline distT="0" distB="0" distL="0" distR="0" wp14:anchorId="72304659" wp14:editId="29F4484D">
            <wp:extent cx="4276725" cy="3048537"/>
            <wp:effectExtent l="0" t="0" r="0" b="0"/>
            <wp:docPr id="976937273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937273" name="Picture 1" descr="Map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81977" cy="3052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531">
        <w:t xml:space="preserve"> </w:t>
      </w:r>
    </w:p>
    <w:p w14:paraId="52E5984C" w14:textId="77777777" w:rsidR="00B239DF" w:rsidRDefault="00B239DF"/>
    <w:sectPr w:rsidR="00B239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4137B"/>
    <w:multiLevelType w:val="hybridMultilevel"/>
    <w:tmpl w:val="C3F2B79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0F5D07D9"/>
    <w:multiLevelType w:val="hybridMultilevel"/>
    <w:tmpl w:val="70B2D12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D067DE7"/>
    <w:multiLevelType w:val="hybridMultilevel"/>
    <w:tmpl w:val="BEDED53C"/>
    <w:lvl w:ilvl="0" w:tplc="0409000F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 w15:restartNumberingAfterBreak="0">
    <w:nsid w:val="4F936D71"/>
    <w:multiLevelType w:val="multilevel"/>
    <w:tmpl w:val="47F879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34299880">
    <w:abstractNumId w:val="3"/>
  </w:num>
  <w:num w:numId="2" w16cid:durableId="1514683255">
    <w:abstractNumId w:val="1"/>
  </w:num>
  <w:num w:numId="3" w16cid:durableId="1072655777">
    <w:abstractNumId w:val="0"/>
  </w:num>
  <w:num w:numId="4" w16cid:durableId="13482911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1186"/>
    <w:rsid w:val="00024CF2"/>
    <w:rsid w:val="00032AE4"/>
    <w:rsid w:val="0004013D"/>
    <w:rsid w:val="00083D82"/>
    <w:rsid w:val="000A1186"/>
    <w:rsid w:val="000C57A0"/>
    <w:rsid w:val="000D13AC"/>
    <w:rsid w:val="000F7895"/>
    <w:rsid w:val="00186143"/>
    <w:rsid w:val="001A5CC4"/>
    <w:rsid w:val="001B20C9"/>
    <w:rsid w:val="001C794F"/>
    <w:rsid w:val="001F12FC"/>
    <w:rsid w:val="002562F0"/>
    <w:rsid w:val="002D0F7A"/>
    <w:rsid w:val="003506A0"/>
    <w:rsid w:val="00374C48"/>
    <w:rsid w:val="003874DA"/>
    <w:rsid w:val="003A0343"/>
    <w:rsid w:val="004175A8"/>
    <w:rsid w:val="004A7387"/>
    <w:rsid w:val="004A7BDA"/>
    <w:rsid w:val="004B1D96"/>
    <w:rsid w:val="0050501B"/>
    <w:rsid w:val="005740CD"/>
    <w:rsid w:val="005A0D96"/>
    <w:rsid w:val="005E3149"/>
    <w:rsid w:val="006027FD"/>
    <w:rsid w:val="006079D6"/>
    <w:rsid w:val="0061354C"/>
    <w:rsid w:val="00660922"/>
    <w:rsid w:val="00667091"/>
    <w:rsid w:val="0068366E"/>
    <w:rsid w:val="006B6531"/>
    <w:rsid w:val="006E7313"/>
    <w:rsid w:val="00720136"/>
    <w:rsid w:val="00732885"/>
    <w:rsid w:val="00750513"/>
    <w:rsid w:val="00752AF4"/>
    <w:rsid w:val="00766D87"/>
    <w:rsid w:val="007A3FD2"/>
    <w:rsid w:val="007F1B60"/>
    <w:rsid w:val="008977A7"/>
    <w:rsid w:val="008A041E"/>
    <w:rsid w:val="008F3757"/>
    <w:rsid w:val="008F37D6"/>
    <w:rsid w:val="00922726"/>
    <w:rsid w:val="0094171D"/>
    <w:rsid w:val="0095211A"/>
    <w:rsid w:val="00980A51"/>
    <w:rsid w:val="009B1E5E"/>
    <w:rsid w:val="00A16004"/>
    <w:rsid w:val="00A404E9"/>
    <w:rsid w:val="00A43710"/>
    <w:rsid w:val="00A71073"/>
    <w:rsid w:val="00A735AD"/>
    <w:rsid w:val="00AF51A2"/>
    <w:rsid w:val="00B07DC1"/>
    <w:rsid w:val="00B10635"/>
    <w:rsid w:val="00B239DF"/>
    <w:rsid w:val="00B250B0"/>
    <w:rsid w:val="00B65F84"/>
    <w:rsid w:val="00BA14ED"/>
    <w:rsid w:val="00BA306E"/>
    <w:rsid w:val="00C2253F"/>
    <w:rsid w:val="00C456C2"/>
    <w:rsid w:val="00C5670A"/>
    <w:rsid w:val="00CC297D"/>
    <w:rsid w:val="00CE7BE2"/>
    <w:rsid w:val="00CF124A"/>
    <w:rsid w:val="00D30033"/>
    <w:rsid w:val="00D404FF"/>
    <w:rsid w:val="00D44EF6"/>
    <w:rsid w:val="00DD45CA"/>
    <w:rsid w:val="00DF1E43"/>
    <w:rsid w:val="00EA26E7"/>
    <w:rsid w:val="00EB4F24"/>
    <w:rsid w:val="00EC42DF"/>
    <w:rsid w:val="00F016D3"/>
    <w:rsid w:val="00F03B17"/>
    <w:rsid w:val="00F06F0D"/>
    <w:rsid w:val="00F23ABE"/>
    <w:rsid w:val="00F55D13"/>
    <w:rsid w:val="00F609E3"/>
    <w:rsid w:val="00F63C15"/>
    <w:rsid w:val="00F66BA9"/>
    <w:rsid w:val="00FA0D65"/>
    <w:rsid w:val="00FB5199"/>
    <w:rsid w:val="00FE7C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C8DAE7"/>
  <w15:chartTrackingRefBased/>
  <w15:docId w15:val="{A9C513C9-87D0-4E5B-8C3E-DE0697AE1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A118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A118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A118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A118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A118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A118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A118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A118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A118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A118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0A118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0A118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A118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A118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A118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A118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A118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A118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A118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A118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A118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A118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A118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A118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A118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A118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A118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A118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A118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19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693b5ba-4b18-4d7b-9341-f32f400a5494}" enabled="0" method="" siteId="{0693b5ba-4b18-4d7b-9341-f32f400a549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1227</TotalTime>
  <Pages>6</Pages>
  <Words>693</Words>
  <Characters>3955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Johnstone, Samuel A</dc:creator>
  <cp:keywords/>
  <dc:description/>
  <cp:lastModifiedBy>Johnstone, Samuel A</cp:lastModifiedBy>
  <cp:revision>78</cp:revision>
  <dcterms:created xsi:type="dcterms:W3CDTF">2025-09-11T22:28:00Z</dcterms:created>
  <dcterms:modified xsi:type="dcterms:W3CDTF">2025-09-12T22:38:00Z</dcterms:modified>
</cp:coreProperties>
</file>